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1D" w:rsidRDefault="006A281D"/>
    <w:tbl>
      <w:tblPr>
        <w:tblStyle w:val="TableGrid"/>
        <w:tblW w:w="0" w:type="auto"/>
        <w:tblLook w:val="04A0"/>
      </w:tblPr>
      <w:tblGrid>
        <w:gridCol w:w="2146"/>
        <w:gridCol w:w="2216"/>
        <w:gridCol w:w="3189"/>
        <w:gridCol w:w="2287"/>
        <w:gridCol w:w="2541"/>
        <w:gridCol w:w="2237"/>
      </w:tblGrid>
      <w:tr w:rsidR="004F2A08" w:rsidRPr="004F2A08" w:rsidTr="00022706">
        <w:trPr>
          <w:cantSplit/>
          <w:trHeight w:val="432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Reading:</w:t>
            </w:r>
          </w:p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Foundational Skills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RF3.3.A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Prefixes and suffixes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RF3.3.B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Latin suffixes</w:t>
            </w:r>
          </w:p>
        </w:tc>
        <w:tc>
          <w:tcPr>
            <w:tcW w:w="0" w:type="auto"/>
            <w:gridSpan w:val="2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RF3.3.C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Know and apply grade level phonics and word analysis skills in decoding words. Decode multi-syllable words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RF3.3.D 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Read irregularly spelled words</w:t>
            </w:r>
          </w:p>
        </w:tc>
      </w:tr>
      <w:tr w:rsidR="004F2A08" w:rsidRPr="004F2A08" w:rsidTr="00022706">
        <w:trPr>
          <w:cantSplit/>
          <w:trHeight w:val="576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Reading: Foundational Skills – Fluency RF.3.4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RF.3.4.A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Read grade level text with purpose and understanding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RF.3.4.B 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Read grade level prose and poetry orally with accuracy, appropriate rate, and expression on successive readings</w:t>
            </w:r>
          </w:p>
        </w:tc>
        <w:tc>
          <w:tcPr>
            <w:tcW w:w="0" w:type="auto"/>
            <w:gridSpan w:val="3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RF.3.4.C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context to confirm or self-correct word recognition and understanding, rereading as necessary</w:t>
            </w:r>
          </w:p>
        </w:tc>
      </w:tr>
      <w:tr w:rsidR="004F2A08" w:rsidRPr="004F2A08" w:rsidTr="00022706">
        <w:trPr>
          <w:cantSplit/>
          <w:trHeight w:val="432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Reading:</w:t>
            </w:r>
          </w:p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Literature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RL3.1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Refer explicitly to the text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RL3.2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Determine central message, lesson, or moral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F2A08">
              <w:rPr>
                <w:rFonts w:ascii="Century Gothic" w:hAnsi="Century Gothic"/>
                <w:b/>
                <w:sz w:val="16"/>
                <w:szCs w:val="16"/>
              </w:rPr>
              <w:t>RL</w:t>
            </w:r>
            <w:proofErr w:type="spellEnd"/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 3.3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Describe characters</w:t>
            </w:r>
          </w:p>
        </w:tc>
        <w:tc>
          <w:tcPr>
            <w:tcW w:w="0" w:type="auto"/>
            <w:gridSpan w:val="2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RL</w:t>
            </w: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3.4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Distinguish literal from non-literal language</w:t>
            </w:r>
          </w:p>
        </w:tc>
      </w:tr>
      <w:tr w:rsidR="004F2A08" w:rsidRPr="004F2A08" w:rsidTr="00022706">
        <w:trPr>
          <w:cantSplit/>
          <w:trHeight w:val="576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RL3.5</w:t>
            </w:r>
            <w:r w:rsidRPr="004F2A08">
              <w:rPr>
                <w:rFonts w:ascii="Century Gothic" w:hAnsi="Century Gothic"/>
                <w:sz w:val="16"/>
                <w:szCs w:val="16"/>
              </w:rPr>
              <w:t xml:space="preserve"> Use terms such as chapter, scene,&amp; stanza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RL3.6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Determine their own point of view from narrator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RL3.7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How  aspects of text illustrations contribute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RL3.9 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Compare stories written by same author</w:t>
            </w:r>
          </w:p>
        </w:tc>
        <w:tc>
          <w:tcPr>
            <w:tcW w:w="4758" w:type="dxa"/>
            <w:gridSpan w:val="2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RL3.10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Read literature proficiently</w:t>
            </w:r>
          </w:p>
        </w:tc>
      </w:tr>
      <w:tr w:rsidR="004F2A08" w:rsidRPr="004F2A08" w:rsidTr="00022706">
        <w:trPr>
          <w:cantSplit/>
          <w:trHeight w:val="576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RI3.1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Answer questions explicitly using text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RI3.2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Determine main idea of text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RI3.3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Describe relationship between a series of events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RI3.4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Determine meaning of specific words</w:t>
            </w:r>
          </w:p>
        </w:tc>
        <w:tc>
          <w:tcPr>
            <w:tcW w:w="4758" w:type="dxa"/>
            <w:gridSpan w:val="2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RI3.5 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tools to locate information</w:t>
            </w:r>
          </w:p>
        </w:tc>
      </w:tr>
      <w:tr w:rsidR="004F2A08" w:rsidRPr="004F2A08" w:rsidTr="00022706">
        <w:trPr>
          <w:cantSplit/>
          <w:trHeight w:val="576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Reading:</w:t>
            </w:r>
          </w:p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Informational Text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RI3.6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Distinguish their own point of view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RI3.7</w:t>
            </w:r>
            <w:r w:rsidRPr="004F2A08">
              <w:rPr>
                <w:rFonts w:ascii="Century Gothic" w:hAnsi="Century Gothic"/>
                <w:sz w:val="16"/>
                <w:szCs w:val="16"/>
              </w:rPr>
              <w:t xml:space="preserve"> Use information from illustrations &amp; words in text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RI3.8</w:t>
            </w:r>
            <w:r w:rsidRPr="004F2A08">
              <w:rPr>
                <w:rFonts w:ascii="Century Gothic" w:hAnsi="Century Gothic"/>
                <w:sz w:val="16"/>
                <w:szCs w:val="16"/>
              </w:rPr>
              <w:t xml:space="preserve"> Describe connection between sentences &amp; paragraphs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RI3.9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Compare/Contrast two texts on same topic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RI3.10</w:t>
            </w:r>
            <w:r w:rsidRPr="004F2A08">
              <w:rPr>
                <w:rFonts w:ascii="Century Gothic" w:hAnsi="Century Gothic"/>
                <w:sz w:val="16"/>
                <w:szCs w:val="16"/>
              </w:rPr>
              <w:t xml:space="preserve"> Read independently and proficiently</w:t>
            </w:r>
          </w:p>
        </w:tc>
      </w:tr>
      <w:tr w:rsidR="004F2A08" w:rsidRPr="004F2A08" w:rsidTr="00022706">
        <w:trPr>
          <w:cantSplit/>
          <w:trHeight w:val="720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Writing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W3.1A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Create an organizational structure for opinion piece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W3.1B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Provide reasons that support opinion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W3.1C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linking words and phrases to connect opinions and reasons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W3.1D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Provide a concluding statement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W3.2A 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Group related information together; provide illustrations</w:t>
            </w:r>
          </w:p>
        </w:tc>
      </w:tr>
      <w:tr w:rsidR="00022706" w:rsidRPr="004F2A08" w:rsidTr="00022706">
        <w:trPr>
          <w:cantSplit/>
          <w:trHeight w:val="720"/>
        </w:trPr>
        <w:tc>
          <w:tcPr>
            <w:tcW w:w="0" w:type="auto"/>
            <w:gridSpan w:val="2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W3.2B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Develop topic with facts, definitions, &amp; details</w:t>
            </w:r>
          </w:p>
        </w:tc>
        <w:tc>
          <w:tcPr>
            <w:tcW w:w="0" w:type="auto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W3.2C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linking words and phrases to connect</w:t>
            </w:r>
          </w:p>
        </w:tc>
        <w:tc>
          <w:tcPr>
            <w:tcW w:w="0" w:type="auto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W3.2 D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Provide a concluding statement</w:t>
            </w:r>
          </w:p>
        </w:tc>
        <w:tc>
          <w:tcPr>
            <w:tcW w:w="0" w:type="auto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W3.3A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Establish a situation &amp; introduce characters and/or narrator</w:t>
            </w:r>
          </w:p>
        </w:tc>
        <w:tc>
          <w:tcPr>
            <w:tcW w:w="0" w:type="auto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W3.3B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dialogue &amp; descriptions to develop story</w:t>
            </w:r>
          </w:p>
        </w:tc>
      </w:tr>
      <w:tr w:rsidR="00022706" w:rsidRPr="004F2A08" w:rsidTr="00022706">
        <w:trPr>
          <w:cantSplit/>
          <w:trHeight w:val="720"/>
        </w:trPr>
        <w:tc>
          <w:tcPr>
            <w:tcW w:w="0" w:type="auto"/>
            <w:gridSpan w:val="2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W3.3C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temporal words and phrases</w:t>
            </w:r>
          </w:p>
        </w:tc>
        <w:tc>
          <w:tcPr>
            <w:tcW w:w="0" w:type="auto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W3.3D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Provide a sense of closure</w:t>
            </w:r>
          </w:p>
        </w:tc>
        <w:tc>
          <w:tcPr>
            <w:tcW w:w="0" w:type="auto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W3.4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Produce writing with appropriate development &amp; organization</w:t>
            </w:r>
          </w:p>
        </w:tc>
        <w:tc>
          <w:tcPr>
            <w:tcW w:w="0" w:type="auto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W3.5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Plan, revise, and edit writing</w:t>
            </w:r>
          </w:p>
        </w:tc>
        <w:tc>
          <w:tcPr>
            <w:tcW w:w="0" w:type="auto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W3.6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technology to produce &amp; publish writing</w:t>
            </w:r>
          </w:p>
        </w:tc>
      </w:tr>
      <w:tr w:rsidR="00022706" w:rsidRPr="004F2A08" w:rsidTr="00022706">
        <w:trPr>
          <w:cantSplit/>
          <w:trHeight w:val="576"/>
        </w:trPr>
        <w:tc>
          <w:tcPr>
            <w:tcW w:w="0" w:type="auto"/>
            <w:gridSpan w:val="2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W3.7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Conduct short research projects</w:t>
            </w:r>
          </w:p>
        </w:tc>
        <w:tc>
          <w:tcPr>
            <w:tcW w:w="0" w:type="auto"/>
            <w:gridSpan w:val="2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W3.8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Take brief notes on sources &amp; sort evidence</w:t>
            </w:r>
          </w:p>
        </w:tc>
        <w:tc>
          <w:tcPr>
            <w:tcW w:w="0" w:type="auto"/>
            <w:gridSpan w:val="2"/>
          </w:tcPr>
          <w:p w:rsidR="00022706" w:rsidRPr="004F2A08" w:rsidRDefault="00022706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W3.10</w:t>
            </w:r>
            <w:r w:rsidRPr="004F2A08">
              <w:rPr>
                <w:rFonts w:ascii="Century Gothic" w:hAnsi="Century Gothic"/>
                <w:sz w:val="16"/>
                <w:szCs w:val="16"/>
              </w:rPr>
              <w:t xml:space="preserve"> Write routinely over extended time frames &amp; shorter time frames</w:t>
            </w:r>
          </w:p>
        </w:tc>
      </w:tr>
      <w:tr w:rsidR="00022706" w:rsidRPr="004F2A08" w:rsidTr="00022706">
        <w:trPr>
          <w:cantSplit/>
          <w:trHeight w:val="576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Speaking and Listening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SL3.1A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Come to discussions prepared to explore ideas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SL3.1B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Follow agreed-upon rules for discussion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SL3.1C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Ask questions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SL3.1D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Explain their own ideas &amp; understanding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SL3.2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Determine main ideas of a text read aloud</w:t>
            </w:r>
          </w:p>
        </w:tc>
      </w:tr>
      <w:tr w:rsidR="00022706" w:rsidRPr="004F2A08" w:rsidTr="00022706">
        <w:trPr>
          <w:cantSplit/>
          <w:trHeight w:val="576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SL3.3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Ask &amp; answer questions from a speaker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SL3.4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Report with facts &amp; relevant details, speaking clearly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SL3.5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Create audio recordings &amp; visual displays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SL3.6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Speak in complete sentences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22706" w:rsidRPr="004F2A08" w:rsidTr="00022706">
        <w:trPr>
          <w:cantSplit/>
          <w:trHeight w:val="576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English/Language Arts Standards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L3.1A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Explain nouns, pronouns, verbs, adjectives, and adverbs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L3.1B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regular and irregular plural nouns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L3.1C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abstract nouns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L3.1D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regular and irregular verbs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L3.1E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simple verb tenses</w:t>
            </w:r>
          </w:p>
        </w:tc>
      </w:tr>
      <w:tr w:rsidR="004F2A08" w:rsidRPr="004F2A08" w:rsidTr="00022706">
        <w:trPr>
          <w:cantSplit/>
          <w:trHeight w:val="864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English/Language Arts Standards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L3.1F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Ensure subject-verb and pronoun-antecedent agreement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L3.1G</w:t>
            </w:r>
            <w:r w:rsidRPr="004F2A08">
              <w:rPr>
                <w:rFonts w:ascii="Century Gothic" w:hAnsi="Century Gothic"/>
                <w:sz w:val="16"/>
                <w:szCs w:val="16"/>
              </w:rPr>
              <w:t xml:space="preserve"> Use comparative &amp; superlative adjectives &amp; adverbs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L3.1H</w:t>
            </w:r>
            <w:r w:rsidRPr="004F2A08">
              <w:rPr>
                <w:rFonts w:ascii="Century Gothic" w:hAnsi="Century Gothic"/>
                <w:sz w:val="16"/>
                <w:szCs w:val="16"/>
              </w:rPr>
              <w:t xml:space="preserve"> Use coordinating &amp; subordinating conjunctions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L3.1I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Produce simple, compound, &amp; complex sentences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L3.2A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Capitalize words in titles</w:t>
            </w:r>
          </w:p>
        </w:tc>
      </w:tr>
      <w:tr w:rsidR="004F2A08" w:rsidRPr="004F2A08" w:rsidTr="00022706">
        <w:trPr>
          <w:cantSplit/>
          <w:trHeight w:val="576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English/Language Arts Standards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L3.2B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commas in addresses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L3.2C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commas and quotation marks in dialogue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L3.2D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possessives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L3.2E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conventional spelling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L3.2F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spelling patterns and generalizations</w:t>
            </w:r>
          </w:p>
        </w:tc>
      </w:tr>
      <w:tr w:rsidR="004F2A08" w:rsidRPr="004F2A08" w:rsidTr="00022706">
        <w:trPr>
          <w:cantSplit/>
          <w:trHeight w:val="720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English/Language Arts Standards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L3.2G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Consult reference materials, incl. dictionaries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L3.3 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Choose words and phrases for effect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L3.3B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Recognize difference between spoken &amp; written English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L3.4A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sentence as clue to word meaning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L3.4B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Determine meaning of new word with affix is added</w:t>
            </w:r>
          </w:p>
        </w:tc>
      </w:tr>
      <w:tr w:rsidR="004F2A08" w:rsidRPr="004F2A08" w:rsidTr="00022706">
        <w:trPr>
          <w:cantSplit/>
          <w:trHeight w:val="576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>English/Language Arts Standards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L3.4C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root word as a clue to meaning of new word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L3.4 D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Use glossaries or dictionaries to find word meanings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L3.5A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Distinguish literal and non-literal meanings</w:t>
            </w:r>
          </w:p>
        </w:tc>
        <w:tc>
          <w:tcPr>
            <w:tcW w:w="0" w:type="auto"/>
          </w:tcPr>
          <w:p w:rsidR="00C32DA9" w:rsidRPr="00C32DA9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L3.5B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Identify real life connections between words and their use</w:t>
            </w:r>
          </w:p>
        </w:tc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L3.5C </w:t>
            </w:r>
            <w:r w:rsidRPr="004F2A08">
              <w:rPr>
                <w:rFonts w:ascii="Century Gothic" w:hAnsi="Century Gothic"/>
                <w:sz w:val="16"/>
                <w:szCs w:val="16"/>
              </w:rPr>
              <w:t>Distinguish shades of meanings between related words</w:t>
            </w:r>
          </w:p>
        </w:tc>
      </w:tr>
      <w:tr w:rsidR="004F2A08" w:rsidRPr="004F2A08" w:rsidTr="00022706">
        <w:trPr>
          <w:gridAfter w:val="5"/>
          <w:wAfter w:w="12406" w:type="dxa"/>
          <w:trHeight w:val="432"/>
        </w:trPr>
        <w:tc>
          <w:tcPr>
            <w:tcW w:w="0" w:type="auto"/>
          </w:tcPr>
          <w:p w:rsidR="004F2A08" w:rsidRPr="004F2A08" w:rsidRDefault="004F2A08" w:rsidP="00022706">
            <w:pPr>
              <w:rPr>
                <w:rFonts w:ascii="Century Gothic" w:hAnsi="Century Gothic"/>
                <w:sz w:val="16"/>
                <w:szCs w:val="16"/>
              </w:rPr>
            </w:pPr>
            <w:r w:rsidRPr="004F2A08">
              <w:rPr>
                <w:rFonts w:ascii="Century Gothic" w:hAnsi="Century Gothic"/>
                <w:b/>
                <w:sz w:val="16"/>
                <w:szCs w:val="16"/>
              </w:rPr>
              <w:t xml:space="preserve">L3.6 </w:t>
            </w:r>
            <w:r w:rsidRPr="004F2A08">
              <w:rPr>
                <w:rFonts w:ascii="Century Gothic" w:hAnsi="Century Gothic"/>
                <w:sz w:val="16"/>
                <w:szCs w:val="16"/>
              </w:rPr>
              <w:t xml:space="preserve">Use domain specific vocabulary </w:t>
            </w:r>
          </w:p>
        </w:tc>
      </w:tr>
    </w:tbl>
    <w:p w:rsidR="0089657F" w:rsidRDefault="0089657F" w:rsidP="00A6547C"/>
    <w:sectPr w:rsidR="0089657F" w:rsidSect="004F2A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71C6"/>
    <w:rsid w:val="000135FC"/>
    <w:rsid w:val="00022706"/>
    <w:rsid w:val="00050BD1"/>
    <w:rsid w:val="00052212"/>
    <w:rsid w:val="0008278D"/>
    <w:rsid w:val="000D62BA"/>
    <w:rsid w:val="0012195C"/>
    <w:rsid w:val="00155333"/>
    <w:rsid w:val="001558F7"/>
    <w:rsid w:val="00163E6A"/>
    <w:rsid w:val="001667E4"/>
    <w:rsid w:val="00272972"/>
    <w:rsid w:val="002B37A1"/>
    <w:rsid w:val="002B5A6C"/>
    <w:rsid w:val="002C45CB"/>
    <w:rsid w:val="002D2A1E"/>
    <w:rsid w:val="00305784"/>
    <w:rsid w:val="00354DE2"/>
    <w:rsid w:val="00362808"/>
    <w:rsid w:val="00376D9C"/>
    <w:rsid w:val="003C068B"/>
    <w:rsid w:val="003D70AF"/>
    <w:rsid w:val="003E3079"/>
    <w:rsid w:val="0046138C"/>
    <w:rsid w:val="004D689D"/>
    <w:rsid w:val="004F29F4"/>
    <w:rsid w:val="004F2A08"/>
    <w:rsid w:val="004F4394"/>
    <w:rsid w:val="004F6EBF"/>
    <w:rsid w:val="00510624"/>
    <w:rsid w:val="005571C6"/>
    <w:rsid w:val="00590DF3"/>
    <w:rsid w:val="005D58DD"/>
    <w:rsid w:val="005F632C"/>
    <w:rsid w:val="006633FE"/>
    <w:rsid w:val="0069321D"/>
    <w:rsid w:val="006A281D"/>
    <w:rsid w:val="006F389D"/>
    <w:rsid w:val="0070275B"/>
    <w:rsid w:val="00756978"/>
    <w:rsid w:val="00775218"/>
    <w:rsid w:val="007F678C"/>
    <w:rsid w:val="00807CBD"/>
    <w:rsid w:val="008462F6"/>
    <w:rsid w:val="0089657F"/>
    <w:rsid w:val="008A7951"/>
    <w:rsid w:val="008D4A70"/>
    <w:rsid w:val="008E2EAE"/>
    <w:rsid w:val="00903F79"/>
    <w:rsid w:val="00927656"/>
    <w:rsid w:val="009543DD"/>
    <w:rsid w:val="009564B7"/>
    <w:rsid w:val="00984E86"/>
    <w:rsid w:val="009917A7"/>
    <w:rsid w:val="0099580E"/>
    <w:rsid w:val="009D43F6"/>
    <w:rsid w:val="00A6547C"/>
    <w:rsid w:val="00A90D24"/>
    <w:rsid w:val="00AA05F3"/>
    <w:rsid w:val="00AD5BD3"/>
    <w:rsid w:val="00AE4C91"/>
    <w:rsid w:val="00B0681B"/>
    <w:rsid w:val="00B1462B"/>
    <w:rsid w:val="00B165EB"/>
    <w:rsid w:val="00B65F7B"/>
    <w:rsid w:val="00B67114"/>
    <w:rsid w:val="00B84172"/>
    <w:rsid w:val="00B91A7F"/>
    <w:rsid w:val="00BB3DE7"/>
    <w:rsid w:val="00BC69DE"/>
    <w:rsid w:val="00BC761A"/>
    <w:rsid w:val="00BF4F2F"/>
    <w:rsid w:val="00BF7BBA"/>
    <w:rsid w:val="00C03984"/>
    <w:rsid w:val="00C2106C"/>
    <w:rsid w:val="00C268A3"/>
    <w:rsid w:val="00C30640"/>
    <w:rsid w:val="00C32DA9"/>
    <w:rsid w:val="00C4504A"/>
    <w:rsid w:val="00CB7009"/>
    <w:rsid w:val="00D2610E"/>
    <w:rsid w:val="00D71592"/>
    <w:rsid w:val="00DA5150"/>
    <w:rsid w:val="00DC302E"/>
    <w:rsid w:val="00DD02F3"/>
    <w:rsid w:val="00DD3A56"/>
    <w:rsid w:val="00E053B5"/>
    <w:rsid w:val="00E1050B"/>
    <w:rsid w:val="00E218FD"/>
    <w:rsid w:val="00E32504"/>
    <w:rsid w:val="00E32FD9"/>
    <w:rsid w:val="00E47EA3"/>
    <w:rsid w:val="00E70629"/>
    <w:rsid w:val="00EA355E"/>
    <w:rsid w:val="00ED1D45"/>
    <w:rsid w:val="00ED36DD"/>
    <w:rsid w:val="00ED658C"/>
    <w:rsid w:val="00EE0AE5"/>
    <w:rsid w:val="00F00157"/>
    <w:rsid w:val="00F26C87"/>
    <w:rsid w:val="00F331BF"/>
    <w:rsid w:val="00FA1D41"/>
    <w:rsid w:val="00FB725E"/>
    <w:rsid w:val="00FD23D3"/>
    <w:rsid w:val="00FD5560"/>
    <w:rsid w:val="00F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62BE5-573D-4F53-9BFF-A15B9E6C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 Family</dc:creator>
  <cp:lastModifiedBy>Zimmerman Family</cp:lastModifiedBy>
  <cp:revision>2</cp:revision>
  <cp:lastPrinted>2018-07-16T21:14:00Z</cp:lastPrinted>
  <dcterms:created xsi:type="dcterms:W3CDTF">2019-06-05T20:11:00Z</dcterms:created>
  <dcterms:modified xsi:type="dcterms:W3CDTF">2019-06-05T20:11:00Z</dcterms:modified>
</cp:coreProperties>
</file>